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b/>
          <w:sz w:val="28"/>
          <w:szCs w:val="28"/>
          <w:lang w:eastAsia="hr-HR"/>
        </w:rPr>
      </w:pPr>
      <w:bookmarkStart w:id="0" w:name="_GoBack"/>
      <w:bookmarkEnd w:id="0"/>
      <w:r w:rsidRPr="009903C9">
        <w:rPr>
          <w:rFonts w:ascii="Arial" w:eastAsia="Calibri" w:hAnsi="Arial" w:cs="Times New Roman"/>
          <w:b/>
          <w:sz w:val="28"/>
          <w:szCs w:val="28"/>
          <w:lang w:eastAsia="hr-HR"/>
        </w:rPr>
        <w:t>CENTAR ZA POLJOPRIVREDU I RURALNI RAZVOJ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b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b/>
          <w:sz w:val="24"/>
          <w:szCs w:val="24"/>
          <w:lang w:eastAsia="hr-HR"/>
        </w:rPr>
        <w:t>Primorsko-goranske županije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Stara Sušica, Karolinska cesta 87,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51314 Ravna Gora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tel./fax. 051/ 791-066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mob. 098/ 1721-256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e-mail: </w:t>
      </w:r>
      <w:hyperlink r:id="rId8" w:history="1">
        <w:r w:rsidR="00F32982" w:rsidRPr="00EA0BF1">
          <w:rPr>
            <w:rStyle w:val="Hiperveza"/>
            <w:rFonts w:ascii="Arial" w:eastAsia="Calibri" w:hAnsi="Arial" w:cs="Times New Roman"/>
            <w:sz w:val="24"/>
            <w:szCs w:val="24"/>
            <w:lang w:eastAsia="hr-HR"/>
          </w:rPr>
          <w:t>cprr@hi.ht.hr</w:t>
        </w:r>
      </w:hyperlink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Br. </w:t>
      </w:r>
      <w:r w:rsidR="00A0115D">
        <w:rPr>
          <w:rFonts w:ascii="Arial" w:eastAsia="Calibri" w:hAnsi="Arial" w:cs="Times New Roman"/>
          <w:sz w:val="24"/>
          <w:szCs w:val="24"/>
          <w:lang w:eastAsia="hr-HR"/>
        </w:rPr>
        <w:t>2085</w:t>
      </w:r>
      <w:r w:rsidR="00EA32EE">
        <w:rPr>
          <w:rFonts w:ascii="Arial" w:eastAsia="Calibri" w:hAnsi="Arial" w:cs="Times New Roman"/>
          <w:sz w:val="24"/>
          <w:szCs w:val="24"/>
          <w:lang w:eastAsia="hr-HR"/>
        </w:rPr>
        <w:t>/19</w:t>
      </w:r>
    </w:p>
    <w:p w:rsidR="009903C9" w:rsidRPr="009903C9" w:rsidRDefault="00A0115D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Stara Sušica, 29.</w:t>
      </w:r>
      <w:r w:rsidR="008347A0">
        <w:rPr>
          <w:rFonts w:ascii="Arial" w:eastAsia="Calibri" w:hAnsi="Arial" w:cs="Times New Roman"/>
          <w:sz w:val="24"/>
          <w:szCs w:val="24"/>
          <w:lang w:eastAsia="hr-HR"/>
        </w:rPr>
        <w:t xml:space="preserve"> studeni</w:t>
      </w:r>
      <w:r w:rsidR="00EA32EE">
        <w:rPr>
          <w:rFonts w:ascii="Arial" w:eastAsia="Calibri" w:hAnsi="Arial" w:cs="Times New Roman"/>
          <w:sz w:val="24"/>
          <w:szCs w:val="24"/>
          <w:lang w:eastAsia="hr-HR"/>
        </w:rPr>
        <w:t xml:space="preserve"> 2019</w:t>
      </w:r>
      <w:r w:rsidR="009903C9" w:rsidRPr="009903C9">
        <w:rPr>
          <w:rFonts w:ascii="Arial" w:eastAsia="Calibri" w:hAnsi="Arial" w:cs="Times New Roman"/>
          <w:sz w:val="24"/>
          <w:szCs w:val="24"/>
          <w:lang w:eastAsia="hr-HR"/>
        </w:rPr>
        <w:t>.</w:t>
      </w: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84577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lang w:eastAsia="hr-HR"/>
        </w:rPr>
        <w:t xml:space="preserve">          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Na temelju članka 9. stavak 1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. </w:t>
      </w:r>
      <w:r w:rsidR="005C75F4">
        <w:rPr>
          <w:rFonts w:ascii="Arial" w:eastAsia="Calibri" w:hAnsi="Arial" w:cs="Arial"/>
          <w:sz w:val="24"/>
          <w:szCs w:val="24"/>
          <w:lang w:eastAsia="hr-HR"/>
        </w:rPr>
        <w:t>alineja 1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</w:t>
      </w:r>
      <w:r w:rsidR="005C75F4">
        <w:rPr>
          <w:rFonts w:ascii="Arial" w:eastAsia="Calibri" w:hAnsi="Arial" w:cs="Arial"/>
          <w:sz w:val="24"/>
          <w:szCs w:val="24"/>
          <w:lang w:eastAsia="hr-HR"/>
        </w:rPr>
        <w:t xml:space="preserve"> i 2.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Sporazuma o osnivanju ustanove – Centra za poljoprivredu i ruralni razvoj P</w:t>
      </w:r>
      <w:r w:rsidR="001D302D">
        <w:rPr>
          <w:rFonts w:ascii="Arial" w:eastAsia="Calibri" w:hAnsi="Arial" w:cs="Arial"/>
          <w:sz w:val="24"/>
          <w:szCs w:val="24"/>
          <w:lang w:eastAsia="hr-HR"/>
        </w:rPr>
        <w:t>rimorsko-goranske županije od 01.08.2018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</w:t>
      </w:r>
      <w:r w:rsidR="005C75F4">
        <w:rPr>
          <w:rFonts w:ascii="Arial" w:eastAsia="Calibri" w:hAnsi="Arial" w:cs="Arial"/>
          <w:sz w:val="24"/>
          <w:szCs w:val="24"/>
          <w:lang w:eastAsia="hr-HR"/>
        </w:rPr>
        <w:t xml:space="preserve"> i članka 16. stavak 1. alineja 2. i 3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Statuta ustan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>ove – Centra za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poljoprivredu 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 xml:space="preserve">i ruralni razvoj 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P</w:t>
      </w:r>
      <w:r w:rsidR="00845775">
        <w:rPr>
          <w:rFonts w:ascii="Arial" w:eastAsia="Calibri" w:hAnsi="Arial" w:cs="Arial"/>
          <w:sz w:val="24"/>
          <w:szCs w:val="24"/>
          <w:lang w:eastAsia="hr-HR"/>
        </w:rPr>
        <w:t>rimorsko-goranske županije</w:t>
      </w:r>
      <w:r w:rsidR="00495EBC">
        <w:rPr>
          <w:rFonts w:ascii="Arial" w:eastAsia="Calibri" w:hAnsi="Arial" w:cs="Arial"/>
          <w:sz w:val="24"/>
          <w:szCs w:val="24"/>
          <w:lang w:eastAsia="hr-HR"/>
        </w:rPr>
        <w:t xml:space="preserve"> broj: 2482/18 od 19.12.2018. godine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, Upravno vijeće Centra za poljoprivredu i ruralni razvoj Primorsko-goranske županije na svojoj sjed</w:t>
      </w:r>
      <w:r w:rsidR="00A0115D">
        <w:rPr>
          <w:rFonts w:ascii="Arial" w:eastAsia="Calibri" w:hAnsi="Arial" w:cs="Arial"/>
          <w:sz w:val="24"/>
          <w:szCs w:val="24"/>
          <w:lang w:eastAsia="hr-HR"/>
        </w:rPr>
        <w:t>nici održanoj 27. studenoga</w:t>
      </w:r>
      <w:r w:rsidR="00EA32EE">
        <w:rPr>
          <w:rFonts w:ascii="Arial" w:eastAsia="Calibri" w:hAnsi="Arial" w:cs="Arial"/>
          <w:sz w:val="24"/>
          <w:szCs w:val="24"/>
          <w:lang w:eastAsia="hr-HR"/>
        </w:rPr>
        <w:t xml:space="preserve"> 2019</w:t>
      </w:r>
      <w:r w:rsidRPr="009903C9">
        <w:rPr>
          <w:rFonts w:ascii="Arial" w:eastAsia="Calibri" w:hAnsi="Arial" w:cs="Arial"/>
          <w:sz w:val="24"/>
          <w:szCs w:val="24"/>
          <w:lang w:eastAsia="hr-HR"/>
        </w:rPr>
        <w:t>. godine, donijelo je slijedeću</w:t>
      </w:r>
    </w:p>
    <w:p w:rsid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055F06" w:rsidRPr="009903C9" w:rsidRDefault="00055F06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b/>
          <w:sz w:val="24"/>
          <w:szCs w:val="24"/>
          <w:lang w:eastAsia="hr-HR"/>
        </w:rPr>
        <w:t>O D L U K U</w:t>
      </w: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9903C9" w:rsidP="009903C9">
      <w:pPr>
        <w:spacing w:after="0" w:line="240" w:lineRule="auto"/>
        <w:jc w:val="center"/>
        <w:rPr>
          <w:rFonts w:ascii="Arial" w:eastAsia="Calibri" w:hAnsi="Arial" w:cs="Times New Roman"/>
          <w:sz w:val="24"/>
          <w:szCs w:val="24"/>
          <w:lang w:eastAsia="hr-HR"/>
        </w:rPr>
      </w:pPr>
    </w:p>
    <w:p w:rsidR="009903C9" w:rsidRPr="009903C9" w:rsidRDefault="005C75F4" w:rsidP="009903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>
        <w:rPr>
          <w:rFonts w:ascii="Arial" w:eastAsia="Calibri" w:hAnsi="Arial" w:cs="Times New Roman"/>
          <w:sz w:val="24"/>
          <w:szCs w:val="24"/>
          <w:lang w:eastAsia="hr-HR"/>
        </w:rPr>
        <w:t>Usvaja se Financijski plan Centra za 2020. godinu sa projekcijom za 2021. i 2022. godinu i Plan poslovanja za 2020. godinu.</w:t>
      </w:r>
    </w:p>
    <w:p w:rsidR="009903C9" w:rsidRPr="009903C9" w:rsidRDefault="005C75F4" w:rsidP="005C75F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5C75F4">
        <w:rPr>
          <w:rFonts w:ascii="Arial" w:eastAsia="Calibri" w:hAnsi="Arial" w:cs="Times New Roman"/>
          <w:sz w:val="24"/>
          <w:szCs w:val="24"/>
          <w:lang w:eastAsia="hr-HR"/>
        </w:rPr>
        <w:t xml:space="preserve">Financijski plan Centra za 2020. godinu sa projekcijom za 2021. i 2022. godinu i Plan poslovanja za 2020. godinu </w:t>
      </w:r>
      <w:r>
        <w:rPr>
          <w:rFonts w:ascii="Arial" w:eastAsia="Calibri" w:hAnsi="Arial" w:cs="Times New Roman"/>
          <w:sz w:val="24"/>
          <w:szCs w:val="24"/>
          <w:lang w:eastAsia="hr-HR"/>
        </w:rPr>
        <w:t>se prilažu i čine</w:t>
      </w:r>
      <w:r w:rsidR="009903C9" w:rsidRPr="009903C9">
        <w:rPr>
          <w:rFonts w:ascii="Arial" w:eastAsia="Calibri" w:hAnsi="Arial" w:cs="Times New Roman"/>
          <w:sz w:val="24"/>
          <w:szCs w:val="24"/>
          <w:lang w:eastAsia="hr-HR"/>
        </w:rPr>
        <w:t xml:space="preserve"> sastavni dio ove Odluke.</w:t>
      </w:r>
    </w:p>
    <w:p w:rsidR="009903C9" w:rsidRPr="009903C9" w:rsidRDefault="009903C9" w:rsidP="009903C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Times New Roman"/>
          <w:sz w:val="24"/>
          <w:szCs w:val="24"/>
          <w:lang w:eastAsia="hr-HR"/>
        </w:rPr>
      </w:pPr>
      <w:r w:rsidRPr="009903C9">
        <w:rPr>
          <w:rFonts w:ascii="Arial" w:eastAsia="Calibri" w:hAnsi="Arial" w:cs="Times New Roman"/>
          <w:sz w:val="24"/>
          <w:szCs w:val="24"/>
          <w:lang w:eastAsia="hr-HR"/>
        </w:rPr>
        <w:t>Ova Odluka stupa na snagu danom donošenja.</w:t>
      </w:r>
    </w:p>
    <w:p w:rsidR="009903C9" w:rsidRPr="009903C9" w:rsidRDefault="009903C9" w:rsidP="009903C9">
      <w:pPr>
        <w:keepNext/>
        <w:spacing w:before="40" w:after="4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9903C9" w:rsidRP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9903C9" w:rsidRP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9903C9" w:rsidRP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b/>
          <w:sz w:val="24"/>
          <w:szCs w:val="24"/>
          <w:lang w:eastAsia="hr-HR"/>
        </w:rPr>
      </w:pPr>
    </w:p>
    <w:p w:rsidR="009903C9" w:rsidRDefault="009903C9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    Predsjednik</w:t>
      </w:r>
    </w:p>
    <w:p w:rsidR="00481EAB" w:rsidRDefault="00481EAB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</w:p>
    <w:p w:rsidR="00481EAB" w:rsidRDefault="00481EAB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      Anđelko Florijan</w:t>
      </w:r>
    </w:p>
    <w:p w:rsidR="00286122" w:rsidRPr="009903C9" w:rsidRDefault="00286122" w:rsidP="009903C9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</w:t>
      </w:r>
      <w:r w:rsidR="004C4A31">
        <w:rPr>
          <w:rFonts w:ascii="Arial" w:eastAsia="Calibri" w:hAnsi="Arial" w:cs="Arial"/>
          <w:sz w:val="24"/>
          <w:szCs w:val="24"/>
          <w:lang w:eastAsia="hr-HR"/>
        </w:rPr>
        <w:t xml:space="preserve">                  </w:t>
      </w:r>
    </w:p>
    <w:p w:rsidR="008C0102" w:rsidRPr="00F32982" w:rsidRDefault="009903C9" w:rsidP="00F32982">
      <w:pPr>
        <w:keepNext/>
        <w:spacing w:before="40" w:after="40" w:line="240" w:lineRule="auto"/>
        <w:outlineLvl w:val="0"/>
        <w:rPr>
          <w:rFonts w:ascii="Arial" w:eastAsia="Calibri" w:hAnsi="Arial" w:cs="Arial"/>
          <w:sz w:val="24"/>
          <w:szCs w:val="24"/>
          <w:lang w:eastAsia="hr-HR"/>
        </w:rPr>
      </w:pPr>
      <w:r w:rsidRPr="009903C9">
        <w:rPr>
          <w:rFonts w:ascii="Arial" w:eastAsia="Calibri" w:hAnsi="Arial" w:cs="Arial"/>
          <w:sz w:val="24"/>
          <w:szCs w:val="24"/>
          <w:lang w:eastAsia="hr-HR"/>
        </w:rPr>
        <w:t xml:space="preserve">                                                                                        </w:t>
      </w:r>
    </w:p>
    <w:sectPr w:rsidR="008C0102" w:rsidRPr="00F32982" w:rsidSect="002966AB">
      <w:footerReference w:type="default" r:id="rId9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DAE" w:rsidRDefault="00D75DAE">
      <w:pPr>
        <w:spacing w:after="0" w:line="240" w:lineRule="auto"/>
      </w:pPr>
      <w:r>
        <w:separator/>
      </w:r>
    </w:p>
  </w:endnote>
  <w:endnote w:type="continuationSeparator" w:id="0">
    <w:p w:rsidR="00D75DAE" w:rsidRDefault="00D75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8629147"/>
      <w:docPartObj>
        <w:docPartGallery w:val="Page Numbers (Bottom of Page)"/>
        <w:docPartUnique/>
      </w:docPartObj>
    </w:sdtPr>
    <w:sdtEndPr/>
    <w:sdtContent>
      <w:p w:rsidR="009B0F5B" w:rsidRDefault="0084577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15D">
          <w:rPr>
            <w:noProof/>
          </w:rPr>
          <w:t>2</w:t>
        </w:r>
        <w:r>
          <w:fldChar w:fldCharType="end"/>
        </w:r>
      </w:p>
    </w:sdtContent>
  </w:sdt>
  <w:p w:rsidR="009B0F5B" w:rsidRDefault="00D75DAE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DAE" w:rsidRDefault="00D75DAE">
      <w:pPr>
        <w:spacing w:after="0" w:line="240" w:lineRule="auto"/>
      </w:pPr>
      <w:r>
        <w:separator/>
      </w:r>
    </w:p>
  </w:footnote>
  <w:footnote w:type="continuationSeparator" w:id="0">
    <w:p w:rsidR="00D75DAE" w:rsidRDefault="00D75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B54C4"/>
    <w:multiLevelType w:val="hybridMultilevel"/>
    <w:tmpl w:val="608076CC"/>
    <w:lvl w:ilvl="0" w:tplc="CDC8FA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D06480"/>
    <w:multiLevelType w:val="hybridMultilevel"/>
    <w:tmpl w:val="E9DEA5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701A9D"/>
    <w:multiLevelType w:val="hybridMultilevel"/>
    <w:tmpl w:val="C270FB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429C4"/>
    <w:multiLevelType w:val="hybridMultilevel"/>
    <w:tmpl w:val="CC046FC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3C9"/>
    <w:rsid w:val="00055F06"/>
    <w:rsid w:val="00063380"/>
    <w:rsid w:val="000D69F0"/>
    <w:rsid w:val="000F7153"/>
    <w:rsid w:val="00190032"/>
    <w:rsid w:val="001C2DD0"/>
    <w:rsid w:val="001D302D"/>
    <w:rsid w:val="00286122"/>
    <w:rsid w:val="00297678"/>
    <w:rsid w:val="002A70FD"/>
    <w:rsid w:val="00323702"/>
    <w:rsid w:val="00342BF9"/>
    <w:rsid w:val="00481EAB"/>
    <w:rsid w:val="00495EBC"/>
    <w:rsid w:val="004B019F"/>
    <w:rsid w:val="004C2039"/>
    <w:rsid w:val="004C4A31"/>
    <w:rsid w:val="005C75F4"/>
    <w:rsid w:val="006413C9"/>
    <w:rsid w:val="006F04CE"/>
    <w:rsid w:val="0070276B"/>
    <w:rsid w:val="00725472"/>
    <w:rsid w:val="007535A2"/>
    <w:rsid w:val="0079159C"/>
    <w:rsid w:val="007E1F96"/>
    <w:rsid w:val="007F72B3"/>
    <w:rsid w:val="008347A0"/>
    <w:rsid w:val="00845775"/>
    <w:rsid w:val="0084580F"/>
    <w:rsid w:val="008667AE"/>
    <w:rsid w:val="008C0102"/>
    <w:rsid w:val="008C0B25"/>
    <w:rsid w:val="008E274A"/>
    <w:rsid w:val="008F0B64"/>
    <w:rsid w:val="00952D29"/>
    <w:rsid w:val="009640F5"/>
    <w:rsid w:val="009903C9"/>
    <w:rsid w:val="00A0115D"/>
    <w:rsid w:val="00A31BC0"/>
    <w:rsid w:val="00AD4952"/>
    <w:rsid w:val="00AE6983"/>
    <w:rsid w:val="00AF4197"/>
    <w:rsid w:val="00B22154"/>
    <w:rsid w:val="00CA7E57"/>
    <w:rsid w:val="00CC09C4"/>
    <w:rsid w:val="00D360D6"/>
    <w:rsid w:val="00D42E15"/>
    <w:rsid w:val="00D75DAE"/>
    <w:rsid w:val="00DB17D4"/>
    <w:rsid w:val="00EA32EE"/>
    <w:rsid w:val="00EA5D7B"/>
    <w:rsid w:val="00F32982"/>
    <w:rsid w:val="00F601D2"/>
    <w:rsid w:val="00F9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903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9903C9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535A2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1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9903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9903C9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7535A2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81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81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rr@hi.ht.h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GRBAC</dc:creator>
  <cp:lastModifiedBy>GRBAC</cp:lastModifiedBy>
  <cp:revision>2</cp:revision>
  <cp:lastPrinted>2019-12-02T07:30:00Z</cp:lastPrinted>
  <dcterms:created xsi:type="dcterms:W3CDTF">2019-12-02T07:35:00Z</dcterms:created>
  <dcterms:modified xsi:type="dcterms:W3CDTF">2019-12-02T07:35:00Z</dcterms:modified>
</cp:coreProperties>
</file>